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Պատվիրատու՝</w:t>
      </w:r>
      <w:r w:rsidRPr="00165A8C">
        <w:rPr>
          <w:lang w:val="hy-AM"/>
        </w:rPr>
        <w:t xml:space="preserve"> «ՔոնթուրԳլոբալ Հիդրո Կասկադ» ՓԲԸ </w:t>
      </w:r>
    </w:p>
    <w:p w14:paraId="75D1974B" w14:textId="77777777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>«ՔոնթուրԳլոբալ Հիդրո Կասկադ» ՓԲԸ-ն, այսուհետ՝ Պատվիրատու, հրավիրում է հայտատուներին ներկայացնել հայտեր «ՔոնթուրԳլոբալ Հիդրո Կասկադ» ՓԲԸ-ի  Սպանդարյան ՀԷԿ-ի համար ուղղիչ սարքերի և հաստատուն հոսանքի բաշխիչ վահանակի մատակարարման և տեղադրման աշխատանքների</w:t>
      </w:r>
      <w:r w:rsidRPr="00165A8C" w:rsidDel="00600864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77777777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Բաց մրցույթի հղման համար</w:t>
      </w:r>
      <w:r w:rsidRPr="00165A8C">
        <w:rPr>
          <w:lang w:val="hy-AM"/>
        </w:rPr>
        <w:t xml:space="preserve"> ՝ «ՔԳՀԿ 10/24» </w:t>
      </w:r>
    </w:p>
    <w:p w14:paraId="7221AFAA" w14:textId="77777777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165A8C">
        <w:rPr>
          <w:lang w:val="hy-AM"/>
        </w:rPr>
        <w:t>Հայաստան</w:t>
      </w:r>
    </w:p>
    <w:p w14:paraId="115CF8CF" w14:textId="641FC770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Մրցույթի մեկնարկի ամսաթիվ՝</w:t>
      </w:r>
      <w:r w:rsidRPr="00165A8C">
        <w:rPr>
          <w:lang w:val="hy-AM"/>
        </w:rPr>
        <w:t xml:space="preserve"> </w:t>
      </w:r>
      <w:r w:rsidR="00A2627D" w:rsidRPr="00A2627D">
        <w:rPr>
          <w:lang w:val="hy-AM"/>
        </w:rPr>
        <w:t>30</w:t>
      </w:r>
      <w:r w:rsidRPr="00165A8C">
        <w:rPr>
          <w:lang w:val="hy-AM"/>
        </w:rPr>
        <w:t xml:space="preserve"> ապրիլի 2024 թ.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327B2D17" w:rsidR="00165A8C" w:rsidRPr="00165A8C" w:rsidRDefault="00742B47" w:rsidP="00165A8C">
      <w:pPr>
        <w:jc w:val="both"/>
        <w:rPr>
          <w:lang w:val="hy-AM"/>
        </w:rPr>
      </w:pPr>
      <w:hyperlink r:id="rId5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«ՔոնթուրԳլոբալ Հիդրո Կասկադ» ՓԲԸ-ի Սպանդարյան ՀԷԿ-ի համար ուղղիչ սարքերի և հաստատուն հոսանքի բաշխիչ վահանակի մատակարարման և տեղադրման</w:t>
      </w:r>
      <w:r w:rsidR="00165A8C" w:rsidRPr="00165A8C" w:rsidDel="00D267F7">
        <w:rPr>
          <w:lang w:val="hy-AM"/>
        </w:rPr>
        <w:t xml:space="preserve"> </w:t>
      </w:r>
      <w:r w:rsidR="00165A8C" w:rsidRPr="00165A8C">
        <w:rPr>
          <w:lang w:val="hy-AM"/>
        </w:rPr>
        <w:t xml:space="preserve"> աշխատանքների իրականացման համար փորձառու հայտատուի ընտրության մրցույթ: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Բաց մրցույթը կիրականացվի երկու փուլով: Հայտատուները տեխնիկական և ֆինանսական առաջարկները ներկայացնում են միաժամանակ երկու փակ ծրարներով Coupa էլ․ գնումների համակարգի միջոցով (</w:t>
      </w:r>
      <w:hyperlink r:id="rId6" w:history="1">
        <w:r w:rsidRPr="00165A8C">
          <w:rPr>
            <w:rStyle w:val="Hyperlink"/>
            <w:lang w:val="hy-AM"/>
          </w:rPr>
          <w:t xml:space="preserve">Coupa </w:t>
        </w:r>
        <w:proofErr w:type="spellStart"/>
        <w:r w:rsidRPr="00165A8C">
          <w:rPr>
            <w:rStyle w:val="Hyperlink"/>
            <w:lang w:val="hy-AM"/>
          </w:rPr>
          <w:t>Supplier</w:t>
        </w:r>
        <w:proofErr w:type="spellEnd"/>
        <w:r w:rsidRPr="00165A8C">
          <w:rPr>
            <w:rStyle w:val="Hyperlink"/>
            <w:lang w:val="hy-AM"/>
          </w:rPr>
          <w:t xml:space="preserve"> </w:t>
        </w:r>
        <w:proofErr w:type="spellStart"/>
        <w:r w:rsidRPr="00165A8C">
          <w:rPr>
            <w:rStyle w:val="Hyperlink"/>
            <w:lang w:val="hy-AM"/>
          </w:rPr>
          <w:t>Portal</w:t>
        </w:r>
        <w:proofErr w:type="spellEnd"/>
        <w:r w:rsidRPr="00165A8C">
          <w:rPr>
            <w:rStyle w:val="Hyperlink"/>
            <w:lang w:val="hy-AM"/>
          </w:rPr>
          <w:t xml:space="preserve"> (coupahost.com)</w:t>
        </w:r>
      </w:hyperlink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0506FDA8" w14:textId="7FF45F4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1</w:t>
      </w:r>
      <w:r w:rsidR="0093224A" w:rsidRPr="0093224A">
        <w:rPr>
          <w:lang w:val="hy-AM"/>
        </w:rPr>
        <w:t>5</w:t>
      </w:r>
      <w:r w:rsidRPr="00165A8C">
        <w:rPr>
          <w:lang w:val="hy-AM"/>
        </w:rPr>
        <w:t xml:space="preserve">0 օր է՝ սկսած պայմանագրի կնքման  օրվանից։ </w:t>
      </w:r>
    </w:p>
    <w:p w14:paraId="783DC89B" w14:textId="375727AE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Առաջարկների ներկայացման վերջնաժամկետը 2024 թվականի  մայիսի </w:t>
      </w:r>
      <w:r w:rsidR="00A2627D" w:rsidRPr="00A2627D">
        <w:rPr>
          <w:lang w:val="hy-AM"/>
        </w:rPr>
        <w:t>17</w:t>
      </w:r>
      <w:r w:rsidRPr="00165A8C">
        <w:rPr>
          <w:lang w:val="hy-AM"/>
        </w:rPr>
        <w:t xml:space="preserve">-ը, 17:00-ն, Երևանի ժամանակով: Հետաքրքրված ընկերությունները կարող են լրացուցիչ տեղեկություններ և պարզաբանումներ ստանալ սույն բաց մրցույթի վերաբերյալ՝ իրենց առաջարկները ուղարկելով գնումների ավագ մասնագետ Ա․ Պետրոսյան </w:t>
      </w:r>
      <w:hyperlink r:id="rId7" w:history="1">
        <w:r w:rsidRPr="00165A8C">
          <w:rPr>
            <w:rStyle w:val="Hyperlink"/>
            <w:lang w:val="hy-AM"/>
          </w:rPr>
          <w:t>arman.petrosyan@contourglobal.com</w:t>
        </w:r>
      </w:hyperlink>
      <w:r w:rsidRPr="00165A8C">
        <w:rPr>
          <w:lang w:val="hy-AM"/>
        </w:rPr>
        <w:t xml:space="preserve">  հասցեին, Հեռ +37411520029։ </w:t>
      </w:r>
    </w:p>
    <w:p w14:paraId="7545D373" w14:textId="77777777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8" w:history="1">
        <w:r w:rsidRPr="00165A8C">
          <w:rPr>
            <w:rStyle w:val="Hyperlink"/>
            <w:lang w:val="hy-AM"/>
          </w:rPr>
          <w:t>arman.petrosyan@contourglobal.com</w:t>
        </w:r>
      </w:hyperlink>
      <w:r w:rsidRPr="00165A8C">
        <w:rPr>
          <w:lang w:val="hy-AM"/>
        </w:rPr>
        <w:t xml:space="preserve"> նշելով իրենց էլ. հասցեն հաստատել իրենց հետաքրքրությունը և ստանալ Coupa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lastRenderedPageBreak/>
        <w:t>Մրցութային փաթեթը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9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 xml:space="preserve">Մրցութային փաթեթին ամբողջությամբ անվճար կարելի է ծանոթանալ հետևյալ </w:t>
      </w:r>
      <w:proofErr w:type="spellStart"/>
      <w:r w:rsidRPr="00165A8C">
        <w:rPr>
          <w:lang w:val="hy-AM"/>
        </w:rPr>
        <w:t>հղումով</w:t>
      </w:r>
      <w:proofErr w:type="spellEnd"/>
      <w:r w:rsidRPr="00165A8C">
        <w:rPr>
          <w:lang w:val="hy-AM"/>
        </w:rPr>
        <w:t>․</w:t>
      </w:r>
      <w:r w:rsidRPr="00165A8C">
        <w:rPr>
          <w:u w:val="single"/>
          <w:lang w:val="hy-AM"/>
        </w:rPr>
        <w:t xml:space="preserve"> </w:t>
      </w:r>
      <w:bookmarkStart w:id="0" w:name="_Hlk155617066"/>
      <w:r w:rsidRPr="00165A8C">
        <w:rPr>
          <w:u w:val="single"/>
          <w:lang w:val="hy-AM"/>
        </w:rPr>
        <w:fldChar w:fldCharType="begin"/>
      </w:r>
      <w:r w:rsidRPr="00165A8C">
        <w:rPr>
          <w:u w:val="single"/>
          <w:lang w:val="hy-AM"/>
        </w:rPr>
        <w:instrText>HYPERLINK "https://contourglobal.box.com/s/7h73bpu690vlcj4p56p0jfu0wqdem3ft"</w:instrText>
      </w:r>
      <w:r w:rsidRPr="00165A8C">
        <w:rPr>
          <w:u w:val="single"/>
          <w:lang w:val="hy-AM"/>
        </w:rPr>
      </w:r>
      <w:r w:rsidRPr="00165A8C">
        <w:rPr>
          <w:u w:val="single"/>
          <w:lang w:val="hy-AM"/>
        </w:rPr>
        <w:fldChar w:fldCharType="separate"/>
      </w:r>
      <w:bookmarkEnd w:id="0"/>
      <w:r w:rsidRPr="00165A8C">
        <w:rPr>
          <w:rStyle w:val="Hyperlink"/>
          <w:lang w:val="hy-AM"/>
        </w:rPr>
        <w:t>https://contourglobal.box.com/s/7h73bpu690vlcj4p56p0</w:t>
      </w:r>
      <w:r w:rsidRPr="00165A8C">
        <w:rPr>
          <w:rStyle w:val="Hyperlink"/>
          <w:lang w:val="hy-AM"/>
        </w:rPr>
        <w:t>j</w:t>
      </w:r>
      <w:r w:rsidRPr="00165A8C">
        <w:rPr>
          <w:rStyle w:val="Hyperlink"/>
          <w:lang w:val="hy-AM"/>
        </w:rPr>
        <w:t>fu0wqdem3ft</w:t>
      </w:r>
      <w:r w:rsidRPr="00165A8C">
        <w:fldChar w:fldCharType="end"/>
      </w:r>
      <w:r w:rsidRPr="00165A8C">
        <w:rPr>
          <w:lang w:val="hy-AM"/>
        </w:rPr>
        <w:t xml:space="preserve">. </w:t>
      </w:r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165A8C"/>
    <w:rsid w:val="00742B47"/>
    <w:rsid w:val="008F4563"/>
    <w:rsid w:val="0093224A"/>
    <w:rsid w:val="00A2627D"/>
    <w:rsid w:val="00BA2B5B"/>
    <w:rsid w:val="00C9340C"/>
    <w:rsid w:val="00D1301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lier.coupahost.com/sessions/n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asset/vorotan-compl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6</cp:revision>
  <dcterms:created xsi:type="dcterms:W3CDTF">2024-04-25T11:12:00Z</dcterms:created>
  <dcterms:modified xsi:type="dcterms:W3CDTF">2024-04-29T10:10:00Z</dcterms:modified>
</cp:coreProperties>
</file>